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79" w:rsidRPr="00134549" w:rsidRDefault="009777F3" w:rsidP="00D42179">
      <w:pPr>
        <w:pStyle w:val="NormalWeb"/>
        <w:shd w:val="clear" w:color="auto" w:fill="FFFFFF"/>
        <w:spacing w:after="150"/>
        <w:jc w:val="both"/>
        <w:rPr>
          <w:rFonts w:ascii="Arial" w:eastAsia="Times New Roman" w:hAnsi="Arial" w:cs="Arial"/>
          <w:b/>
          <w:bCs/>
          <w:color w:val="000000"/>
          <w:sz w:val="22"/>
          <w:szCs w:val="22"/>
          <w:lang w:eastAsia="tr-TR"/>
        </w:rPr>
      </w:pPr>
      <w:r w:rsidRPr="00134549">
        <w:rPr>
          <w:rFonts w:ascii="Arial" w:eastAsia="Times New Roman" w:hAnsi="Arial" w:cs="Arial"/>
          <w:b/>
          <w:bCs/>
          <w:color w:val="000000"/>
          <w:sz w:val="22"/>
          <w:szCs w:val="22"/>
          <w:lang w:eastAsia="tr-TR"/>
        </w:rPr>
        <w:t>Sirküler No:20</w:t>
      </w:r>
      <w:r w:rsidR="003D7777" w:rsidRPr="00134549">
        <w:rPr>
          <w:rFonts w:ascii="Arial" w:eastAsia="Times New Roman" w:hAnsi="Arial" w:cs="Arial"/>
          <w:b/>
          <w:bCs/>
          <w:color w:val="000000"/>
          <w:sz w:val="22"/>
          <w:szCs w:val="22"/>
          <w:lang w:eastAsia="tr-TR"/>
        </w:rPr>
        <w:t>2</w:t>
      </w:r>
      <w:r w:rsidR="006527FD" w:rsidRPr="00134549">
        <w:rPr>
          <w:rFonts w:ascii="Arial" w:eastAsia="Times New Roman" w:hAnsi="Arial" w:cs="Arial"/>
          <w:b/>
          <w:bCs/>
          <w:color w:val="000000"/>
          <w:sz w:val="22"/>
          <w:szCs w:val="22"/>
          <w:lang w:eastAsia="tr-TR"/>
        </w:rPr>
        <w:t>1-03</w:t>
      </w:r>
      <w:r w:rsidR="00134549" w:rsidRPr="00134549">
        <w:rPr>
          <w:rFonts w:ascii="Arial" w:eastAsia="Times New Roman" w:hAnsi="Arial" w:cs="Arial"/>
          <w:b/>
          <w:bCs/>
          <w:color w:val="000000"/>
          <w:sz w:val="22"/>
          <w:szCs w:val="22"/>
          <w:lang w:eastAsia="tr-TR"/>
        </w:rPr>
        <w:tab/>
      </w:r>
      <w:r w:rsidR="00D42179" w:rsidRPr="00134549">
        <w:rPr>
          <w:rFonts w:ascii="Arial" w:eastAsia="Times New Roman" w:hAnsi="Arial" w:cs="Arial"/>
          <w:b/>
          <w:bCs/>
          <w:color w:val="000000"/>
          <w:sz w:val="22"/>
          <w:szCs w:val="22"/>
          <w:lang w:eastAsia="tr-TR"/>
        </w:rPr>
        <w:tab/>
      </w:r>
      <w:r w:rsidR="00D42179" w:rsidRPr="00134549">
        <w:rPr>
          <w:rFonts w:ascii="Arial" w:eastAsia="Times New Roman" w:hAnsi="Arial" w:cs="Arial"/>
          <w:b/>
          <w:bCs/>
          <w:color w:val="000000"/>
          <w:sz w:val="22"/>
          <w:szCs w:val="22"/>
          <w:lang w:eastAsia="tr-TR"/>
        </w:rPr>
        <w:tab/>
      </w:r>
      <w:r w:rsidR="00D42179" w:rsidRPr="00134549">
        <w:rPr>
          <w:rFonts w:ascii="Arial" w:eastAsia="Times New Roman" w:hAnsi="Arial" w:cs="Arial"/>
          <w:b/>
          <w:bCs/>
          <w:color w:val="000000"/>
          <w:sz w:val="22"/>
          <w:szCs w:val="22"/>
          <w:lang w:eastAsia="tr-TR"/>
        </w:rPr>
        <w:tab/>
      </w:r>
      <w:r w:rsidR="00D42179" w:rsidRPr="00134549">
        <w:rPr>
          <w:rFonts w:ascii="Arial" w:eastAsia="Times New Roman" w:hAnsi="Arial" w:cs="Arial"/>
          <w:b/>
          <w:bCs/>
          <w:color w:val="000000"/>
          <w:sz w:val="22"/>
          <w:szCs w:val="22"/>
          <w:lang w:eastAsia="tr-TR"/>
        </w:rPr>
        <w:tab/>
      </w:r>
      <w:r w:rsidR="00134549">
        <w:rPr>
          <w:rFonts w:ascii="Arial" w:eastAsia="Times New Roman" w:hAnsi="Arial" w:cs="Arial"/>
          <w:b/>
          <w:bCs/>
          <w:color w:val="000000"/>
          <w:sz w:val="22"/>
          <w:szCs w:val="22"/>
          <w:lang w:eastAsia="tr-TR"/>
        </w:rPr>
        <w:tab/>
      </w:r>
      <w:r w:rsidR="00134549">
        <w:rPr>
          <w:rFonts w:ascii="Arial" w:eastAsia="Times New Roman" w:hAnsi="Arial" w:cs="Arial"/>
          <w:b/>
          <w:bCs/>
          <w:color w:val="000000"/>
          <w:sz w:val="22"/>
          <w:szCs w:val="22"/>
          <w:lang w:eastAsia="tr-TR"/>
        </w:rPr>
        <w:tab/>
      </w:r>
      <w:r w:rsidR="00134549">
        <w:rPr>
          <w:rFonts w:ascii="Arial" w:eastAsia="Times New Roman" w:hAnsi="Arial" w:cs="Arial"/>
          <w:b/>
          <w:bCs/>
          <w:color w:val="000000"/>
          <w:sz w:val="22"/>
          <w:szCs w:val="22"/>
          <w:lang w:eastAsia="tr-TR"/>
        </w:rPr>
        <w:tab/>
      </w:r>
      <w:r w:rsidR="00D42179" w:rsidRPr="00134549">
        <w:rPr>
          <w:rFonts w:ascii="Arial" w:eastAsia="Times New Roman" w:hAnsi="Arial" w:cs="Arial"/>
          <w:b/>
          <w:bCs/>
          <w:color w:val="000000"/>
          <w:sz w:val="22"/>
          <w:szCs w:val="22"/>
          <w:lang w:eastAsia="tr-TR"/>
        </w:rPr>
        <w:t xml:space="preserve">           </w:t>
      </w:r>
      <w:r w:rsidR="003D7777" w:rsidRPr="00134549">
        <w:rPr>
          <w:rFonts w:ascii="Arial" w:eastAsia="Times New Roman" w:hAnsi="Arial" w:cs="Arial"/>
          <w:b/>
          <w:bCs/>
          <w:color w:val="000000"/>
          <w:sz w:val="22"/>
          <w:szCs w:val="22"/>
          <w:lang w:eastAsia="tr-TR"/>
        </w:rPr>
        <w:tab/>
      </w:r>
      <w:r w:rsidRPr="00134549">
        <w:rPr>
          <w:rFonts w:ascii="Arial" w:eastAsia="Times New Roman" w:hAnsi="Arial" w:cs="Arial"/>
          <w:b/>
          <w:bCs/>
          <w:color w:val="000000"/>
          <w:sz w:val="22"/>
          <w:szCs w:val="22"/>
          <w:lang w:eastAsia="tr-TR"/>
        </w:rPr>
        <w:t xml:space="preserve"> </w:t>
      </w:r>
      <w:r w:rsidR="002446C0" w:rsidRPr="00134549">
        <w:rPr>
          <w:rFonts w:ascii="Arial" w:eastAsia="Times New Roman" w:hAnsi="Arial" w:cs="Arial"/>
          <w:b/>
          <w:bCs/>
          <w:color w:val="000000"/>
          <w:sz w:val="22"/>
          <w:szCs w:val="22"/>
          <w:lang w:eastAsia="tr-TR"/>
        </w:rPr>
        <w:t>1</w:t>
      </w:r>
      <w:r w:rsidR="006527FD" w:rsidRPr="00134549">
        <w:rPr>
          <w:rFonts w:ascii="Arial" w:eastAsia="Times New Roman" w:hAnsi="Arial" w:cs="Arial"/>
          <w:b/>
          <w:bCs/>
          <w:color w:val="000000"/>
          <w:sz w:val="22"/>
          <w:szCs w:val="22"/>
          <w:lang w:eastAsia="tr-TR"/>
        </w:rPr>
        <w:t>9</w:t>
      </w:r>
      <w:r w:rsidR="002446C0" w:rsidRPr="00134549">
        <w:rPr>
          <w:rFonts w:ascii="Arial" w:eastAsia="Times New Roman" w:hAnsi="Arial" w:cs="Arial"/>
          <w:b/>
          <w:bCs/>
          <w:color w:val="000000"/>
          <w:sz w:val="22"/>
          <w:szCs w:val="22"/>
          <w:lang w:eastAsia="tr-TR"/>
        </w:rPr>
        <w:t>.0</w:t>
      </w:r>
      <w:r w:rsidR="000458DB" w:rsidRPr="00134549">
        <w:rPr>
          <w:rFonts w:ascii="Arial" w:eastAsia="Times New Roman" w:hAnsi="Arial" w:cs="Arial"/>
          <w:b/>
          <w:bCs/>
          <w:color w:val="000000"/>
          <w:sz w:val="22"/>
          <w:szCs w:val="22"/>
          <w:lang w:eastAsia="tr-TR"/>
        </w:rPr>
        <w:t>1</w:t>
      </w:r>
      <w:r w:rsidR="002446C0" w:rsidRPr="00134549">
        <w:rPr>
          <w:rFonts w:ascii="Arial" w:eastAsia="Times New Roman" w:hAnsi="Arial" w:cs="Arial"/>
          <w:b/>
          <w:bCs/>
          <w:color w:val="000000"/>
          <w:sz w:val="22"/>
          <w:szCs w:val="22"/>
          <w:lang w:eastAsia="tr-TR"/>
        </w:rPr>
        <w:t>.2021</w:t>
      </w:r>
    </w:p>
    <w:p w:rsidR="00134549" w:rsidRPr="00134549" w:rsidRDefault="002446C0" w:rsidP="006527FD">
      <w:pPr>
        <w:pStyle w:val="NormalWeb"/>
        <w:shd w:val="clear" w:color="auto" w:fill="FFFFFF"/>
        <w:spacing w:after="150"/>
        <w:jc w:val="both"/>
        <w:rPr>
          <w:rFonts w:ascii="Arial" w:eastAsia="Times New Roman" w:hAnsi="Arial" w:cs="Arial"/>
          <w:b/>
          <w:bCs/>
          <w:color w:val="000000"/>
          <w:sz w:val="21"/>
          <w:szCs w:val="21"/>
          <w:lang w:eastAsia="tr-TR"/>
        </w:rPr>
      </w:pPr>
      <w:r w:rsidRPr="00134549">
        <w:rPr>
          <w:rFonts w:ascii="Arial" w:eastAsia="Times New Roman" w:hAnsi="Arial" w:cs="Arial"/>
          <w:b/>
          <w:bCs/>
          <w:color w:val="000000"/>
          <w:sz w:val="21"/>
          <w:szCs w:val="21"/>
          <w:lang w:eastAsia="tr-TR"/>
        </w:rPr>
        <w:t xml:space="preserve">KONU: </w:t>
      </w:r>
      <w:r w:rsidR="00134549" w:rsidRPr="00134549">
        <w:rPr>
          <w:rFonts w:ascii="Arial" w:eastAsia="Times New Roman" w:hAnsi="Arial" w:cs="Arial"/>
          <w:b/>
          <w:bCs/>
          <w:color w:val="000000"/>
          <w:sz w:val="21"/>
          <w:szCs w:val="21"/>
          <w:lang w:eastAsia="tr-TR"/>
        </w:rPr>
        <w:t>31.12.2020</w:t>
      </w:r>
      <w:r w:rsidR="006527FD" w:rsidRPr="00134549">
        <w:rPr>
          <w:rFonts w:ascii="Arial" w:eastAsia="Times New Roman" w:hAnsi="Arial" w:cs="Arial"/>
          <w:b/>
          <w:bCs/>
          <w:color w:val="000000"/>
          <w:sz w:val="21"/>
          <w:szCs w:val="21"/>
          <w:lang w:eastAsia="tr-TR"/>
        </w:rPr>
        <w:t xml:space="preserve"> Tarihi İtibariyle Yapılacak Değerlemelerde Esas Alınacak Döviz Kurları</w:t>
      </w:r>
    </w:p>
    <w:p w:rsidR="006527FD" w:rsidRPr="006527FD" w:rsidRDefault="006527FD" w:rsidP="006527FD">
      <w:pPr>
        <w:shd w:val="clear" w:color="auto" w:fill="FFFFFF"/>
        <w:spacing w:after="150" w:line="240" w:lineRule="auto"/>
        <w:jc w:val="both"/>
        <w:rPr>
          <w:rFonts w:ascii="Arial" w:eastAsia="Times New Roman" w:hAnsi="Arial" w:cs="Arial"/>
          <w:color w:val="000000"/>
          <w:sz w:val="21"/>
          <w:szCs w:val="21"/>
          <w:lang w:eastAsia="tr-TR"/>
        </w:rPr>
      </w:pPr>
      <w:r w:rsidRPr="006527FD">
        <w:rPr>
          <w:rFonts w:ascii="Arial" w:eastAsia="Times New Roman" w:hAnsi="Arial" w:cs="Arial"/>
          <w:color w:val="000000"/>
          <w:sz w:val="21"/>
          <w:szCs w:val="21"/>
          <w:lang w:eastAsia="tr-TR"/>
        </w:rPr>
        <w:t xml:space="preserve">Vergi Usul Kanununun 280 inci maddesinde; yabancı paraların borsa rayici ile değerleneceği, yabancı paranın borsada rayici </w:t>
      </w:r>
      <w:proofErr w:type="gramStart"/>
      <w:r w:rsidRPr="006527FD">
        <w:rPr>
          <w:rFonts w:ascii="Arial" w:eastAsia="Times New Roman" w:hAnsi="Arial" w:cs="Arial"/>
          <w:color w:val="000000"/>
          <w:sz w:val="21"/>
          <w:szCs w:val="21"/>
          <w:lang w:eastAsia="tr-TR"/>
        </w:rPr>
        <w:t>yoksa,</w:t>
      </w:r>
      <w:proofErr w:type="gramEnd"/>
      <w:r w:rsidRPr="006527FD">
        <w:rPr>
          <w:rFonts w:ascii="Arial" w:eastAsia="Times New Roman" w:hAnsi="Arial" w:cs="Arial"/>
          <w:color w:val="000000"/>
          <w:sz w:val="21"/>
          <w:szCs w:val="21"/>
          <w:lang w:eastAsia="tr-TR"/>
        </w:rPr>
        <w:t xml:space="preserve"> değerlemeye uygulanacak kurun Maliye Bakanlığınca tespit olunacağı ve bu hükmün yabancı para ile olan senetli veya senetsiz alacaklar ve borçlar hakkında da geçerli olduğu belirtilmiştir.</w:t>
      </w:r>
    </w:p>
    <w:p w:rsidR="006527FD" w:rsidRPr="006527FD" w:rsidRDefault="006527FD" w:rsidP="006527FD">
      <w:pPr>
        <w:shd w:val="clear" w:color="auto" w:fill="FFFFFF"/>
        <w:spacing w:after="150" w:line="240" w:lineRule="auto"/>
        <w:jc w:val="both"/>
        <w:rPr>
          <w:rFonts w:ascii="Arial" w:eastAsia="Times New Roman" w:hAnsi="Arial" w:cs="Arial"/>
          <w:color w:val="000000"/>
          <w:sz w:val="21"/>
          <w:szCs w:val="21"/>
          <w:lang w:eastAsia="tr-TR"/>
        </w:rPr>
      </w:pPr>
      <w:r w:rsidRPr="006527FD">
        <w:rPr>
          <w:rFonts w:ascii="Arial" w:eastAsia="Times New Roman" w:hAnsi="Arial" w:cs="Arial"/>
          <w:color w:val="000000"/>
          <w:sz w:val="21"/>
          <w:szCs w:val="21"/>
          <w:lang w:eastAsia="tr-TR"/>
        </w:rPr>
        <w:t xml:space="preserve">Vergi Usul Kanunu’nun 280 inci maddesi ve bu maddeye istinaden yayımlanan Tebliğ açıklamaları gereği, </w:t>
      </w:r>
      <w:r w:rsidRPr="006527FD">
        <w:rPr>
          <w:rFonts w:ascii="Arial" w:eastAsia="Times New Roman" w:hAnsi="Arial" w:cs="Arial"/>
          <w:b/>
          <w:i/>
          <w:color w:val="000000"/>
          <w:sz w:val="21"/>
          <w:szCs w:val="21"/>
          <w:u w:val="single"/>
          <w:lang w:eastAsia="tr-TR"/>
        </w:rPr>
        <w:t>bankaların söz konusu Tebliğde belirlenen kurlar yerine, T.C. Merkez Bankasınca belirlenen esaslara uygun olarak tespit ettikleri ve fiilen uyguladıkları alış kurlarını esas almaları gerektiği belirtilmiştir</w:t>
      </w:r>
      <w:r w:rsidRPr="006527FD">
        <w:rPr>
          <w:rFonts w:ascii="Arial" w:eastAsia="Times New Roman" w:hAnsi="Arial" w:cs="Arial"/>
          <w:color w:val="000000"/>
          <w:sz w:val="21"/>
          <w:szCs w:val="21"/>
          <w:lang w:eastAsia="tr-TR"/>
        </w:rPr>
        <w:t>. Bankalar, dönem sonlarında yabancı para cinsinden borç ve alacaklarını, Maliye Bakanlığı tarafından yayımlanan Tebliğde belirlenen kurlar yerine T.C. Merkez Bankasınca belirlenen esaslara uygun olarak tespit edilen ve fiilen uygulanan alış kurlarını esas alacaklardır.</w:t>
      </w:r>
    </w:p>
    <w:p w:rsidR="00134549" w:rsidRPr="00134549" w:rsidRDefault="00134549" w:rsidP="006527FD">
      <w:pPr>
        <w:shd w:val="clear" w:color="auto" w:fill="FFFFFF"/>
        <w:spacing w:after="150" w:line="240" w:lineRule="auto"/>
        <w:jc w:val="both"/>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 xml:space="preserve">Türkiye Cumhuriyet Merkez Bankası tarafından internet sayfasında (www.tcmb.gov.tr) 30.12.2020 – Çarşamba günü saat </w:t>
      </w:r>
      <w:proofErr w:type="gramStart"/>
      <w:r w:rsidRPr="00134549">
        <w:rPr>
          <w:rFonts w:ascii="Arial" w:eastAsia="Times New Roman" w:hAnsi="Arial" w:cs="Arial"/>
          <w:color w:val="000000"/>
          <w:sz w:val="21"/>
          <w:szCs w:val="21"/>
          <w:lang w:eastAsia="tr-TR"/>
        </w:rPr>
        <w:t>15:30’da</w:t>
      </w:r>
      <w:proofErr w:type="gramEnd"/>
      <w:r w:rsidRPr="00134549">
        <w:rPr>
          <w:rFonts w:ascii="Arial" w:eastAsia="Times New Roman" w:hAnsi="Arial" w:cs="Arial"/>
          <w:color w:val="000000"/>
          <w:sz w:val="21"/>
          <w:szCs w:val="21"/>
          <w:lang w:eastAsia="tr-TR"/>
        </w:rPr>
        <w:t xml:space="preserve"> tespit edilen ve 31.12.2020 tarihli değerleme günü için geçerli olan, gösterge niteliğindeki döviz kurlarına göre, hesap dönemi takvim yılı (01 Ocak – 31 Aralık) olan mükellefler için, 2020 yılı dördüncü geçici vergi döneminde ve dolayısıyla 2020 takvim yılı dönem sonu itibariyle yabancı para cinsi hesapların değerlemelerinde esas alınacak döviz kurları aşağıdaki gibidir:</w:t>
      </w: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2773"/>
        <w:gridCol w:w="2385"/>
        <w:gridCol w:w="1965"/>
      </w:tblGrid>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Birim</w:t>
            </w:r>
          </w:p>
        </w:tc>
        <w:tc>
          <w:tcPr>
            <w:tcW w:w="2773"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Döviz Cinsi</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Döviz Alış</w:t>
            </w:r>
          </w:p>
        </w:tc>
        <w:tc>
          <w:tcPr>
            <w:tcW w:w="196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Efektif Alış</w:t>
            </w: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b/>
                <w:color w:val="000000"/>
                <w:sz w:val="21"/>
                <w:szCs w:val="21"/>
                <w:lang w:eastAsia="tr-TR"/>
              </w:rPr>
            </w:pPr>
            <w:r w:rsidRPr="00134549">
              <w:rPr>
                <w:rFonts w:ascii="Arial" w:eastAsia="Times New Roman" w:hAnsi="Arial" w:cs="Arial"/>
                <w:b/>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b/>
                <w:color w:val="000000"/>
                <w:sz w:val="21"/>
                <w:szCs w:val="21"/>
                <w:lang w:eastAsia="tr-TR"/>
              </w:rPr>
            </w:pPr>
            <w:r w:rsidRPr="00134549">
              <w:rPr>
                <w:rFonts w:ascii="Arial" w:eastAsia="Times New Roman" w:hAnsi="Arial" w:cs="Arial"/>
                <w:b/>
                <w:color w:val="000000"/>
                <w:sz w:val="21"/>
                <w:szCs w:val="21"/>
                <w:lang w:eastAsia="tr-TR"/>
              </w:rPr>
              <w:t>ABD DOLARI</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b/>
                <w:color w:val="000000"/>
                <w:sz w:val="21"/>
                <w:szCs w:val="21"/>
                <w:lang w:eastAsia="tr-TR"/>
              </w:rPr>
            </w:pPr>
            <w:r w:rsidRPr="00134549">
              <w:rPr>
                <w:rFonts w:ascii="Arial" w:eastAsia="Times New Roman" w:hAnsi="Arial" w:cs="Arial"/>
                <w:b/>
                <w:color w:val="000000"/>
                <w:sz w:val="21"/>
                <w:szCs w:val="21"/>
                <w:lang w:eastAsia="tr-TR"/>
              </w:rPr>
              <w:t>7.3405</w:t>
            </w:r>
          </w:p>
        </w:tc>
        <w:tc>
          <w:tcPr>
            <w:tcW w:w="196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b/>
                <w:color w:val="000000"/>
                <w:sz w:val="21"/>
                <w:szCs w:val="21"/>
                <w:lang w:eastAsia="tr-TR"/>
              </w:rPr>
            </w:pPr>
            <w:r w:rsidRPr="00134549">
              <w:rPr>
                <w:rFonts w:ascii="Arial" w:eastAsia="Times New Roman" w:hAnsi="Arial" w:cs="Arial"/>
                <w:b/>
                <w:color w:val="000000"/>
                <w:sz w:val="21"/>
                <w:szCs w:val="21"/>
                <w:lang w:eastAsia="tr-TR"/>
              </w:rPr>
              <w:t>7.3353</w:t>
            </w: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AVUSTRALYA DOLARI</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5.6076</w:t>
            </w:r>
          </w:p>
        </w:tc>
        <w:tc>
          <w:tcPr>
            <w:tcW w:w="196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5.5818</w:t>
            </w: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DANİMARKA KRONU</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1.2090</w:t>
            </w:r>
          </w:p>
        </w:tc>
        <w:tc>
          <w:tcPr>
            <w:tcW w:w="196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1.2081</w:t>
            </w: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b/>
                <w:color w:val="000000"/>
                <w:sz w:val="21"/>
                <w:szCs w:val="21"/>
                <w:lang w:eastAsia="tr-TR"/>
              </w:rPr>
            </w:pPr>
            <w:r w:rsidRPr="00134549">
              <w:rPr>
                <w:rFonts w:ascii="Arial" w:eastAsia="Times New Roman" w:hAnsi="Arial" w:cs="Arial"/>
                <w:b/>
                <w:color w:val="000000"/>
                <w:sz w:val="21"/>
                <w:szCs w:val="21"/>
                <w:lang w:eastAsia="tr-TR"/>
              </w:rPr>
              <w:t>1</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b/>
                <w:color w:val="000000"/>
                <w:sz w:val="21"/>
                <w:szCs w:val="21"/>
                <w:lang w:eastAsia="tr-TR"/>
              </w:rPr>
            </w:pPr>
            <w:r w:rsidRPr="00134549">
              <w:rPr>
                <w:rFonts w:ascii="Arial" w:eastAsia="Times New Roman" w:hAnsi="Arial" w:cs="Arial"/>
                <w:b/>
                <w:color w:val="000000"/>
                <w:sz w:val="21"/>
                <w:szCs w:val="21"/>
                <w:lang w:eastAsia="tr-TR"/>
              </w:rPr>
              <w:t>EURO</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b/>
                <w:color w:val="000000"/>
                <w:sz w:val="21"/>
                <w:szCs w:val="21"/>
                <w:lang w:eastAsia="tr-TR"/>
              </w:rPr>
            </w:pPr>
            <w:r w:rsidRPr="00134549">
              <w:rPr>
                <w:rFonts w:ascii="Arial" w:eastAsia="Times New Roman" w:hAnsi="Arial" w:cs="Arial"/>
                <w:b/>
                <w:color w:val="000000"/>
                <w:sz w:val="21"/>
                <w:szCs w:val="21"/>
                <w:lang w:eastAsia="tr-TR"/>
              </w:rPr>
              <w:t>9.0079</w:t>
            </w:r>
          </w:p>
        </w:tc>
        <w:tc>
          <w:tcPr>
            <w:tcW w:w="196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b/>
                <w:color w:val="000000"/>
                <w:sz w:val="21"/>
                <w:szCs w:val="21"/>
                <w:lang w:eastAsia="tr-TR"/>
              </w:rPr>
            </w:pPr>
            <w:r w:rsidRPr="00134549">
              <w:rPr>
                <w:rFonts w:ascii="Arial" w:eastAsia="Times New Roman" w:hAnsi="Arial" w:cs="Arial"/>
                <w:b/>
                <w:color w:val="000000"/>
                <w:sz w:val="21"/>
                <w:szCs w:val="21"/>
                <w:lang w:eastAsia="tr-TR"/>
              </w:rPr>
              <w:t>9.0015</w:t>
            </w: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İNGİLİZ STERLİNİ</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9.9438</w:t>
            </w:r>
          </w:p>
        </w:tc>
        <w:tc>
          <w:tcPr>
            <w:tcW w:w="196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9.9369</w:t>
            </w: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İSVİÇRE FRANGI</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8.2841</w:t>
            </w:r>
          </w:p>
        </w:tc>
        <w:tc>
          <w:tcPr>
            <w:tcW w:w="196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8.2717</w:t>
            </w: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İSVEÇ KRONU</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0.89313</w:t>
            </w:r>
          </w:p>
        </w:tc>
        <w:tc>
          <w:tcPr>
            <w:tcW w:w="196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0.89250</w:t>
            </w: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KANADA DOLARI</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5.7315</w:t>
            </w:r>
          </w:p>
        </w:tc>
        <w:tc>
          <w:tcPr>
            <w:tcW w:w="196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5.7103</w:t>
            </w: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KUVEYT DİNARI</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23.9533</w:t>
            </w:r>
          </w:p>
        </w:tc>
        <w:tc>
          <w:tcPr>
            <w:tcW w:w="196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23.5940</w:t>
            </w: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NORVEÇ KRONU</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0.85390</w:t>
            </w:r>
          </w:p>
        </w:tc>
        <w:tc>
          <w:tcPr>
            <w:tcW w:w="196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0.85331</w:t>
            </w: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SUUDİ ARABİSTAN RİYALİ</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1.9563</w:t>
            </w:r>
          </w:p>
        </w:tc>
        <w:tc>
          <w:tcPr>
            <w:tcW w:w="196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1.9417</w:t>
            </w: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100</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JAPON YENİ</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7.0930</w:t>
            </w:r>
          </w:p>
        </w:tc>
        <w:tc>
          <w:tcPr>
            <w:tcW w:w="196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7.0668</w:t>
            </w: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BULGAR LEVASI</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4.5798</w:t>
            </w:r>
          </w:p>
        </w:tc>
        <w:tc>
          <w:tcPr>
            <w:tcW w:w="1965" w:type="dxa"/>
            <w:shd w:val="clear" w:color="auto" w:fill="E5F0FA"/>
            <w:hideMark/>
          </w:tcPr>
          <w:p w:rsidR="00134549" w:rsidRPr="00134549" w:rsidRDefault="00134549" w:rsidP="00134549">
            <w:pPr>
              <w:spacing w:after="0" w:line="240" w:lineRule="auto"/>
              <w:jc w:val="center"/>
              <w:rPr>
                <w:rFonts w:ascii="Arial" w:eastAsia="Times New Roman" w:hAnsi="Arial" w:cs="Arial"/>
                <w:color w:val="000000"/>
                <w:sz w:val="21"/>
                <w:szCs w:val="21"/>
                <w:lang w:eastAsia="tr-TR"/>
              </w:rPr>
            </w:pP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RUMEN LEYİ</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1.8373</w:t>
            </w:r>
          </w:p>
        </w:tc>
        <w:tc>
          <w:tcPr>
            <w:tcW w:w="1965" w:type="dxa"/>
            <w:shd w:val="clear" w:color="auto" w:fill="FFFFFF"/>
            <w:hideMark/>
          </w:tcPr>
          <w:p w:rsidR="00134549" w:rsidRPr="00134549" w:rsidRDefault="00134549" w:rsidP="00134549">
            <w:pPr>
              <w:spacing w:after="0" w:line="240" w:lineRule="auto"/>
              <w:jc w:val="center"/>
              <w:rPr>
                <w:rFonts w:ascii="Arial" w:eastAsia="Times New Roman" w:hAnsi="Arial" w:cs="Arial"/>
                <w:color w:val="000000"/>
                <w:sz w:val="21"/>
                <w:szCs w:val="21"/>
                <w:lang w:eastAsia="tr-TR"/>
              </w:rPr>
            </w:pP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RUS RUBLESİ</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0.09844</w:t>
            </w:r>
          </w:p>
        </w:tc>
        <w:tc>
          <w:tcPr>
            <w:tcW w:w="1965" w:type="dxa"/>
            <w:shd w:val="clear" w:color="auto" w:fill="E5F0FA"/>
            <w:hideMark/>
          </w:tcPr>
          <w:p w:rsidR="00134549" w:rsidRPr="00134549" w:rsidRDefault="00134549" w:rsidP="00134549">
            <w:pPr>
              <w:spacing w:after="0" w:line="240" w:lineRule="auto"/>
              <w:jc w:val="center"/>
              <w:rPr>
                <w:rFonts w:ascii="Arial" w:eastAsia="Times New Roman" w:hAnsi="Arial" w:cs="Arial"/>
                <w:color w:val="000000"/>
                <w:sz w:val="21"/>
                <w:szCs w:val="21"/>
                <w:lang w:eastAsia="tr-TR"/>
              </w:rPr>
            </w:pP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100</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İRAN RİYALİ</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0.01738</w:t>
            </w:r>
          </w:p>
        </w:tc>
        <w:tc>
          <w:tcPr>
            <w:tcW w:w="1965" w:type="dxa"/>
            <w:shd w:val="clear" w:color="auto" w:fill="FFFFFF"/>
            <w:hideMark/>
          </w:tcPr>
          <w:p w:rsidR="00134549" w:rsidRPr="00134549" w:rsidRDefault="00134549" w:rsidP="00134549">
            <w:pPr>
              <w:spacing w:after="0" w:line="240" w:lineRule="auto"/>
              <w:jc w:val="center"/>
              <w:rPr>
                <w:rFonts w:ascii="Arial" w:eastAsia="Times New Roman" w:hAnsi="Arial" w:cs="Arial"/>
                <w:color w:val="000000"/>
                <w:sz w:val="21"/>
                <w:szCs w:val="21"/>
                <w:lang w:eastAsia="tr-TR"/>
              </w:rPr>
            </w:pP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ÇİN YUANI</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1.1182</w:t>
            </w:r>
          </w:p>
        </w:tc>
        <w:tc>
          <w:tcPr>
            <w:tcW w:w="1965" w:type="dxa"/>
            <w:shd w:val="clear" w:color="auto" w:fill="E5F0FA"/>
            <w:hideMark/>
          </w:tcPr>
          <w:p w:rsidR="00134549" w:rsidRPr="00134549" w:rsidRDefault="00134549" w:rsidP="00134549">
            <w:pPr>
              <w:spacing w:after="0" w:line="240" w:lineRule="auto"/>
              <w:jc w:val="center"/>
              <w:rPr>
                <w:rFonts w:ascii="Arial" w:eastAsia="Times New Roman" w:hAnsi="Arial" w:cs="Arial"/>
                <w:color w:val="000000"/>
                <w:sz w:val="21"/>
                <w:szCs w:val="21"/>
                <w:lang w:eastAsia="tr-TR"/>
              </w:rPr>
            </w:pPr>
          </w:p>
        </w:tc>
      </w:tr>
      <w:tr w:rsidR="00134549" w:rsidRPr="00134549" w:rsidTr="00134549">
        <w:trPr>
          <w:jc w:val="center"/>
        </w:trPr>
        <w:tc>
          <w:tcPr>
            <w:tcW w:w="626"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1</w:t>
            </w:r>
          </w:p>
        </w:tc>
        <w:tc>
          <w:tcPr>
            <w:tcW w:w="2773" w:type="dxa"/>
            <w:shd w:val="clear" w:color="auto" w:fill="FFFFFF"/>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PAKİSTAN RUPİSİ</w:t>
            </w:r>
          </w:p>
        </w:tc>
        <w:tc>
          <w:tcPr>
            <w:tcW w:w="2385" w:type="dxa"/>
            <w:shd w:val="clear" w:color="auto" w:fill="FFFFFF"/>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0.04546</w:t>
            </w:r>
          </w:p>
        </w:tc>
        <w:tc>
          <w:tcPr>
            <w:tcW w:w="1965" w:type="dxa"/>
            <w:shd w:val="clear" w:color="auto" w:fill="FFFFFF"/>
            <w:hideMark/>
          </w:tcPr>
          <w:p w:rsidR="00134549" w:rsidRPr="00134549" w:rsidRDefault="00134549" w:rsidP="00134549">
            <w:pPr>
              <w:spacing w:after="0" w:line="240" w:lineRule="auto"/>
              <w:jc w:val="center"/>
              <w:rPr>
                <w:rFonts w:ascii="Arial" w:eastAsia="Times New Roman" w:hAnsi="Arial" w:cs="Arial"/>
                <w:color w:val="000000"/>
                <w:sz w:val="21"/>
                <w:szCs w:val="21"/>
                <w:lang w:eastAsia="tr-TR"/>
              </w:rPr>
            </w:pPr>
          </w:p>
        </w:tc>
      </w:tr>
      <w:tr w:rsidR="00134549" w:rsidRPr="00134549" w:rsidTr="00134549">
        <w:trPr>
          <w:jc w:val="center"/>
        </w:trPr>
        <w:tc>
          <w:tcPr>
            <w:tcW w:w="626" w:type="dxa"/>
            <w:shd w:val="clear" w:color="auto" w:fill="E5F0FA"/>
            <w:hideMark/>
          </w:tcPr>
          <w:p w:rsidR="00134549" w:rsidRPr="00134549" w:rsidRDefault="00134549" w:rsidP="00134549">
            <w:pPr>
              <w:spacing w:after="100" w:afterAutospacing="1" w:line="360" w:lineRule="atLeast"/>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lastRenderedPageBreak/>
              <w:t>1</w:t>
            </w:r>
          </w:p>
        </w:tc>
        <w:tc>
          <w:tcPr>
            <w:tcW w:w="2773"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KATAR RİYALİ</w:t>
            </w:r>
          </w:p>
        </w:tc>
        <w:tc>
          <w:tcPr>
            <w:tcW w:w="2385" w:type="dxa"/>
            <w:shd w:val="clear" w:color="auto" w:fill="E5F0FA"/>
            <w:hideMark/>
          </w:tcPr>
          <w:p w:rsidR="00134549" w:rsidRPr="00134549" w:rsidRDefault="00134549" w:rsidP="00134549">
            <w:pPr>
              <w:spacing w:after="100" w:afterAutospacing="1" w:line="360" w:lineRule="atLeast"/>
              <w:jc w:val="center"/>
              <w:rPr>
                <w:rFonts w:ascii="Arial" w:eastAsia="Times New Roman" w:hAnsi="Arial" w:cs="Arial"/>
                <w:color w:val="000000"/>
                <w:sz w:val="21"/>
                <w:szCs w:val="21"/>
                <w:lang w:eastAsia="tr-TR"/>
              </w:rPr>
            </w:pPr>
            <w:r w:rsidRPr="00134549">
              <w:rPr>
                <w:rFonts w:ascii="Arial" w:eastAsia="Times New Roman" w:hAnsi="Arial" w:cs="Arial"/>
                <w:color w:val="000000"/>
                <w:sz w:val="21"/>
                <w:szCs w:val="21"/>
                <w:lang w:eastAsia="tr-TR"/>
              </w:rPr>
              <w:t>2.0048</w:t>
            </w:r>
          </w:p>
        </w:tc>
        <w:tc>
          <w:tcPr>
            <w:tcW w:w="1965" w:type="dxa"/>
            <w:shd w:val="clear" w:color="auto" w:fill="E5F0FA"/>
            <w:hideMark/>
          </w:tcPr>
          <w:p w:rsidR="00134549" w:rsidRPr="00134549" w:rsidRDefault="00134549" w:rsidP="00134549">
            <w:pPr>
              <w:spacing w:after="0" w:line="240" w:lineRule="auto"/>
              <w:jc w:val="center"/>
              <w:rPr>
                <w:rFonts w:ascii="Arial" w:eastAsia="Times New Roman" w:hAnsi="Arial" w:cs="Arial"/>
                <w:color w:val="000000"/>
                <w:sz w:val="21"/>
                <w:szCs w:val="21"/>
                <w:lang w:eastAsia="tr-TR"/>
              </w:rPr>
            </w:pPr>
          </w:p>
        </w:tc>
      </w:tr>
    </w:tbl>
    <w:p w:rsidR="006527FD" w:rsidRPr="006527FD" w:rsidRDefault="006527FD" w:rsidP="006527FD">
      <w:pPr>
        <w:shd w:val="clear" w:color="auto" w:fill="FFFFFF"/>
        <w:spacing w:after="150" w:line="240" w:lineRule="auto"/>
        <w:rPr>
          <w:rFonts w:ascii="Arial" w:eastAsia="Times New Roman" w:hAnsi="Arial" w:cs="Arial"/>
          <w:color w:val="000000"/>
          <w:sz w:val="21"/>
          <w:szCs w:val="21"/>
          <w:lang w:eastAsia="tr-TR"/>
        </w:rPr>
      </w:pPr>
      <w:bookmarkStart w:id="0" w:name="_GoBack"/>
      <w:bookmarkEnd w:id="0"/>
      <w:r w:rsidRPr="006527FD">
        <w:rPr>
          <w:rFonts w:ascii="Arial" w:eastAsia="Times New Roman" w:hAnsi="Arial" w:cs="Arial"/>
          <w:color w:val="000000"/>
          <w:sz w:val="21"/>
          <w:szCs w:val="21"/>
          <w:lang w:eastAsia="tr-TR"/>
        </w:rPr>
        <w:t> </w:t>
      </w:r>
    </w:p>
    <w:p w:rsidR="00334DF9" w:rsidRPr="00134549" w:rsidRDefault="002D6FCE" w:rsidP="006527FD">
      <w:pPr>
        <w:pStyle w:val="NormalWeb"/>
        <w:shd w:val="clear" w:color="auto" w:fill="FFFFFF"/>
        <w:spacing w:after="150"/>
        <w:jc w:val="both"/>
        <w:rPr>
          <w:rStyle w:val="Gl"/>
          <w:rFonts w:ascii="Arial" w:hAnsi="Arial" w:cs="Arial"/>
          <w:b w:val="0"/>
          <w:color w:val="000000"/>
          <w:sz w:val="22"/>
          <w:szCs w:val="22"/>
          <w:shd w:val="clear" w:color="auto" w:fill="FFFFFF"/>
        </w:rPr>
      </w:pPr>
      <w:r w:rsidRPr="00134549">
        <w:rPr>
          <w:rStyle w:val="Gl"/>
          <w:rFonts w:ascii="Arial" w:hAnsi="Arial" w:cs="Arial"/>
          <w:b w:val="0"/>
          <w:color w:val="000000"/>
          <w:sz w:val="22"/>
          <w:szCs w:val="22"/>
          <w:shd w:val="clear" w:color="auto" w:fill="FFFFFF"/>
        </w:rPr>
        <w:t>Bilgilerinize sunulur.</w:t>
      </w:r>
    </w:p>
    <w:p w:rsidR="00D025B2" w:rsidRPr="00134549" w:rsidRDefault="00D025B2" w:rsidP="00485415">
      <w:pPr>
        <w:pStyle w:val="NormalWeb"/>
        <w:shd w:val="clear" w:color="auto" w:fill="FFFFFF"/>
        <w:spacing w:after="150"/>
        <w:ind w:firstLine="708"/>
        <w:jc w:val="both"/>
        <w:rPr>
          <w:rStyle w:val="Gl"/>
          <w:rFonts w:ascii="Tahoma" w:hAnsi="Tahoma" w:cs="Tahoma"/>
          <w:b w:val="0"/>
          <w:color w:val="000000"/>
          <w:sz w:val="22"/>
          <w:szCs w:val="22"/>
          <w:shd w:val="clear" w:color="auto" w:fill="FFFFFF"/>
        </w:rPr>
      </w:pPr>
    </w:p>
    <w:p w:rsidR="00D42179" w:rsidRPr="00134549" w:rsidRDefault="00D42179" w:rsidP="00D42179">
      <w:pPr>
        <w:pStyle w:val="NormalWeb"/>
        <w:shd w:val="clear" w:color="auto" w:fill="FFFFFF"/>
        <w:spacing w:after="150"/>
        <w:jc w:val="both"/>
        <w:rPr>
          <w:rStyle w:val="Gl"/>
          <w:rFonts w:ascii="Tahoma" w:hAnsi="Tahoma" w:cs="Tahoma"/>
          <w:b w:val="0"/>
          <w:color w:val="000000"/>
          <w:sz w:val="22"/>
          <w:szCs w:val="22"/>
          <w:shd w:val="clear" w:color="auto" w:fill="FFFFFF"/>
        </w:rPr>
      </w:pPr>
    </w:p>
    <w:p w:rsidR="00D42179" w:rsidRPr="00134549" w:rsidRDefault="00D42179" w:rsidP="00D42179">
      <w:pPr>
        <w:pStyle w:val="AralkYok"/>
        <w:rPr>
          <w:rFonts w:ascii="Arial" w:eastAsia="Times New Roman" w:hAnsi="Arial" w:cs="Arial"/>
          <w:b/>
          <w:color w:val="000000"/>
          <w:lang w:eastAsia="tr-TR"/>
        </w:rPr>
      </w:pPr>
      <w:r w:rsidRPr="00134549">
        <w:rPr>
          <w:rStyle w:val="Gl"/>
          <w:rFonts w:ascii="Tahoma" w:hAnsi="Tahoma" w:cs="Tahoma"/>
          <w:color w:val="000000"/>
          <w:shd w:val="clear" w:color="auto" w:fill="FFFFFF"/>
        </w:rPr>
        <w:tab/>
      </w:r>
      <w:r w:rsidRPr="00134549">
        <w:rPr>
          <w:rStyle w:val="Gl"/>
          <w:rFonts w:ascii="Tahoma" w:hAnsi="Tahoma" w:cs="Tahoma"/>
          <w:color w:val="000000"/>
          <w:shd w:val="clear" w:color="auto" w:fill="FFFFFF"/>
        </w:rPr>
        <w:tab/>
      </w:r>
      <w:r w:rsidRPr="00134549">
        <w:rPr>
          <w:rStyle w:val="Gl"/>
          <w:rFonts w:ascii="Tahoma" w:hAnsi="Tahoma" w:cs="Tahoma"/>
          <w:color w:val="000000"/>
          <w:shd w:val="clear" w:color="auto" w:fill="FFFFFF"/>
        </w:rPr>
        <w:tab/>
      </w:r>
      <w:r w:rsidRPr="00134549">
        <w:rPr>
          <w:rStyle w:val="Gl"/>
          <w:rFonts w:ascii="Tahoma" w:hAnsi="Tahoma" w:cs="Tahoma"/>
          <w:color w:val="000000"/>
          <w:shd w:val="clear" w:color="auto" w:fill="FFFFFF"/>
        </w:rPr>
        <w:tab/>
      </w:r>
      <w:r w:rsidRPr="00134549">
        <w:rPr>
          <w:rStyle w:val="Gl"/>
          <w:rFonts w:ascii="Tahoma" w:hAnsi="Tahoma" w:cs="Tahoma"/>
          <w:color w:val="000000"/>
          <w:shd w:val="clear" w:color="auto" w:fill="FFFFFF"/>
        </w:rPr>
        <w:tab/>
      </w:r>
      <w:r w:rsidRPr="00134549">
        <w:rPr>
          <w:rStyle w:val="Gl"/>
          <w:rFonts w:ascii="Tahoma" w:hAnsi="Tahoma" w:cs="Tahoma"/>
          <w:color w:val="000000"/>
          <w:shd w:val="clear" w:color="auto" w:fill="FFFFFF"/>
        </w:rPr>
        <w:tab/>
      </w:r>
      <w:r w:rsidRPr="00134549">
        <w:rPr>
          <w:rStyle w:val="Gl"/>
          <w:rFonts w:ascii="Tahoma" w:hAnsi="Tahoma" w:cs="Tahoma"/>
          <w:color w:val="000000"/>
          <w:shd w:val="clear" w:color="auto" w:fill="FFFFFF"/>
        </w:rPr>
        <w:tab/>
      </w:r>
      <w:r w:rsidRPr="00134549">
        <w:rPr>
          <w:rStyle w:val="Gl"/>
          <w:rFonts w:ascii="Tahoma" w:hAnsi="Tahoma" w:cs="Tahoma"/>
          <w:color w:val="000000"/>
          <w:shd w:val="clear" w:color="auto" w:fill="FFFFFF"/>
        </w:rPr>
        <w:tab/>
      </w:r>
      <w:r w:rsidRPr="00134549">
        <w:rPr>
          <w:rFonts w:ascii="Tahoma" w:eastAsia="Times New Roman" w:hAnsi="Tahoma" w:cs="Tahoma"/>
          <w:bCs/>
          <w:lang w:eastAsia="tr-TR"/>
        </w:rPr>
        <w:t xml:space="preserve">  </w:t>
      </w:r>
      <w:r w:rsidRPr="00134549">
        <w:rPr>
          <w:rFonts w:ascii="Arial" w:eastAsia="Times New Roman" w:hAnsi="Arial" w:cs="Arial"/>
          <w:b/>
          <w:color w:val="000000"/>
          <w:lang w:eastAsia="tr-TR"/>
        </w:rPr>
        <w:t>Necdet RODOPLU</w:t>
      </w:r>
    </w:p>
    <w:p w:rsidR="00F866A9" w:rsidRPr="00134549" w:rsidRDefault="00D42179" w:rsidP="00C437DF">
      <w:pPr>
        <w:pStyle w:val="AralkYok"/>
        <w:rPr>
          <w:rFonts w:ascii="Arial" w:eastAsia="Times New Roman" w:hAnsi="Arial" w:cs="Arial"/>
          <w:b/>
          <w:color w:val="000000"/>
          <w:lang w:eastAsia="tr-TR"/>
        </w:rPr>
      </w:pPr>
      <w:r w:rsidRPr="00134549">
        <w:rPr>
          <w:rFonts w:ascii="Arial" w:eastAsia="Times New Roman" w:hAnsi="Arial" w:cs="Arial"/>
          <w:b/>
          <w:color w:val="000000"/>
          <w:lang w:eastAsia="tr-TR"/>
        </w:rPr>
        <w:tab/>
      </w:r>
      <w:r w:rsidRPr="00134549">
        <w:rPr>
          <w:rFonts w:ascii="Arial" w:eastAsia="Times New Roman" w:hAnsi="Arial" w:cs="Arial"/>
          <w:b/>
          <w:color w:val="000000"/>
          <w:lang w:eastAsia="tr-TR"/>
        </w:rPr>
        <w:tab/>
      </w:r>
      <w:r w:rsidRPr="00134549">
        <w:rPr>
          <w:rFonts w:ascii="Arial" w:eastAsia="Times New Roman" w:hAnsi="Arial" w:cs="Arial"/>
          <w:b/>
          <w:color w:val="000000"/>
          <w:lang w:eastAsia="tr-TR"/>
        </w:rPr>
        <w:tab/>
      </w:r>
      <w:r w:rsidRPr="00134549">
        <w:rPr>
          <w:rFonts w:ascii="Arial" w:eastAsia="Times New Roman" w:hAnsi="Arial" w:cs="Arial"/>
          <w:b/>
          <w:color w:val="000000"/>
          <w:lang w:eastAsia="tr-TR"/>
        </w:rPr>
        <w:tab/>
      </w:r>
      <w:r w:rsidRPr="00134549">
        <w:rPr>
          <w:rFonts w:ascii="Arial" w:eastAsia="Times New Roman" w:hAnsi="Arial" w:cs="Arial"/>
          <w:b/>
          <w:color w:val="000000"/>
          <w:lang w:eastAsia="tr-TR"/>
        </w:rPr>
        <w:tab/>
      </w:r>
      <w:r w:rsidRPr="00134549">
        <w:rPr>
          <w:rFonts w:ascii="Arial" w:eastAsia="Times New Roman" w:hAnsi="Arial" w:cs="Arial"/>
          <w:b/>
          <w:color w:val="000000"/>
          <w:lang w:eastAsia="tr-TR"/>
        </w:rPr>
        <w:tab/>
      </w:r>
      <w:r w:rsidRPr="00134549">
        <w:rPr>
          <w:rFonts w:ascii="Arial" w:eastAsia="Times New Roman" w:hAnsi="Arial" w:cs="Arial"/>
          <w:b/>
          <w:color w:val="000000"/>
          <w:lang w:eastAsia="tr-TR"/>
        </w:rPr>
        <w:tab/>
      </w:r>
      <w:r w:rsidRPr="00134549">
        <w:rPr>
          <w:rFonts w:ascii="Arial" w:eastAsia="Times New Roman" w:hAnsi="Arial" w:cs="Arial"/>
          <w:b/>
          <w:color w:val="000000"/>
          <w:lang w:eastAsia="tr-TR"/>
        </w:rPr>
        <w:tab/>
        <w:t>Yeminli Mali Müşavir</w:t>
      </w:r>
    </w:p>
    <w:sectPr w:rsidR="00F866A9" w:rsidRPr="0013454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6A" w:rsidRDefault="000F546A">
      <w:pPr>
        <w:spacing w:after="0" w:line="240" w:lineRule="auto"/>
      </w:pPr>
      <w:r>
        <w:separator/>
      </w:r>
    </w:p>
  </w:endnote>
  <w:endnote w:type="continuationSeparator" w:id="0">
    <w:p w:rsidR="000F546A" w:rsidRDefault="000F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13" w:rsidRPr="000F2F13" w:rsidRDefault="00EF3B95" w:rsidP="00410C1E">
    <w:pPr>
      <w:pStyle w:val="stbilgi"/>
      <w:tabs>
        <w:tab w:val="clear" w:pos="9072"/>
        <w:tab w:val="left" w:pos="5556"/>
      </w:tabs>
      <w:ind w:left="-284" w:right="-426"/>
      <w:rPr>
        <w:rFonts w:ascii="Arial" w:hAnsi="Arial" w:cs="Arial"/>
        <w:sz w:val="24"/>
        <w:szCs w:val="24"/>
      </w:rPr>
    </w:pPr>
    <w:r>
      <w:rPr>
        <w:rFonts w:ascii="Arial" w:hAnsi="Arial" w:cs="Arial"/>
        <w:b/>
        <w:sz w:val="24"/>
        <w:szCs w:val="24"/>
      </w:rPr>
      <w:t xml:space="preserve">       </w:t>
    </w:r>
    <w:r w:rsidRPr="000F2F13">
      <w:rPr>
        <w:rFonts w:ascii="Arial" w:hAnsi="Arial" w:cs="Arial"/>
        <w:b/>
        <w:sz w:val="24"/>
        <w:szCs w:val="24"/>
      </w:rPr>
      <w:t>Adres:</w:t>
    </w:r>
    <w:r>
      <w:rPr>
        <w:rFonts w:ascii="Arial" w:hAnsi="Arial" w:cs="Arial"/>
        <w:b/>
        <w:sz w:val="24"/>
        <w:szCs w:val="24"/>
      </w:rPr>
      <w:t xml:space="preserve"> </w:t>
    </w:r>
    <w:r w:rsidRPr="000F2F13">
      <w:rPr>
        <w:rFonts w:ascii="Arial" w:hAnsi="Arial" w:cs="Arial"/>
        <w:sz w:val="24"/>
        <w:szCs w:val="24"/>
      </w:rPr>
      <w:t>23</w:t>
    </w:r>
    <w:r>
      <w:rPr>
        <w:rFonts w:ascii="Arial" w:hAnsi="Arial" w:cs="Arial"/>
        <w:sz w:val="24"/>
        <w:szCs w:val="24"/>
      </w:rPr>
      <w:t xml:space="preserve"> </w:t>
    </w:r>
    <w:r w:rsidRPr="000F2F13">
      <w:rPr>
        <w:rFonts w:ascii="Arial" w:hAnsi="Arial" w:cs="Arial"/>
        <w:sz w:val="24"/>
        <w:szCs w:val="24"/>
      </w:rPr>
      <w:t xml:space="preserve">Nisan Mah. 241. Sokak </w:t>
    </w:r>
    <w:proofErr w:type="spellStart"/>
    <w:r w:rsidRPr="000F2F13">
      <w:rPr>
        <w:rFonts w:ascii="Arial" w:hAnsi="Arial" w:cs="Arial"/>
        <w:sz w:val="24"/>
        <w:szCs w:val="24"/>
      </w:rPr>
      <w:t>Alpiş</w:t>
    </w:r>
    <w:proofErr w:type="spellEnd"/>
    <w:r w:rsidRPr="000F2F13">
      <w:rPr>
        <w:rFonts w:ascii="Arial" w:hAnsi="Arial" w:cs="Arial"/>
        <w:sz w:val="24"/>
        <w:szCs w:val="24"/>
      </w:rPr>
      <w:t xml:space="preserve"> Plaza K</w:t>
    </w:r>
    <w:r>
      <w:rPr>
        <w:rFonts w:ascii="Arial" w:hAnsi="Arial" w:cs="Arial"/>
        <w:sz w:val="24"/>
        <w:szCs w:val="24"/>
      </w:rPr>
      <w:t>at</w:t>
    </w:r>
    <w:r w:rsidRPr="000F2F13">
      <w:rPr>
        <w:rFonts w:ascii="Arial" w:hAnsi="Arial" w:cs="Arial"/>
        <w:sz w:val="24"/>
        <w:szCs w:val="24"/>
      </w:rPr>
      <w:t>:</w:t>
    </w:r>
    <w:r>
      <w:rPr>
        <w:rFonts w:ascii="Arial" w:hAnsi="Arial" w:cs="Arial"/>
        <w:sz w:val="24"/>
        <w:szCs w:val="24"/>
      </w:rPr>
      <w:t xml:space="preserve">2 </w:t>
    </w:r>
    <w:r w:rsidRPr="000F2F13">
      <w:rPr>
        <w:rFonts w:ascii="Arial" w:hAnsi="Arial" w:cs="Arial"/>
        <w:sz w:val="24"/>
        <w:szCs w:val="24"/>
      </w:rPr>
      <w:t>D</w:t>
    </w:r>
    <w:r>
      <w:rPr>
        <w:rFonts w:ascii="Arial" w:hAnsi="Arial" w:cs="Arial"/>
        <w:sz w:val="24"/>
        <w:szCs w:val="24"/>
      </w:rPr>
      <w:t>aire</w:t>
    </w:r>
    <w:r w:rsidRPr="000F2F13">
      <w:rPr>
        <w:rFonts w:ascii="Arial" w:hAnsi="Arial" w:cs="Arial"/>
        <w:sz w:val="24"/>
        <w:szCs w:val="24"/>
      </w:rPr>
      <w:t xml:space="preserve">:7 Nilüfer/BURSA   </w:t>
    </w:r>
    <w:hyperlink r:id="rId1" w:history="1">
      <w:r w:rsidRPr="00410C1E">
        <w:rPr>
          <w:rFonts w:ascii="Arial" w:hAnsi="Arial" w:cs="Arial"/>
          <w:b/>
          <w:sz w:val="24"/>
          <w:szCs w:val="24"/>
        </w:rPr>
        <w:t>Tel:</w:t>
      </w:r>
      <w:r w:rsidRPr="00410C1E">
        <w:rPr>
          <w:rFonts w:ascii="Arial" w:hAnsi="Arial" w:cs="Arial"/>
          <w:sz w:val="24"/>
          <w:szCs w:val="24"/>
        </w:rPr>
        <w:t>0(224)441</w:t>
      </w:r>
    </w:hyperlink>
    <w:r w:rsidRPr="00410C1E">
      <w:rPr>
        <w:rFonts w:ascii="Arial" w:hAnsi="Arial" w:cs="Arial"/>
        <w:sz w:val="24"/>
        <w:szCs w:val="24"/>
      </w:rPr>
      <w:t xml:space="preserve"> 46 47</w:t>
    </w:r>
    <w:r>
      <w:rPr>
        <w:rFonts w:ascii="Arial" w:hAnsi="Arial" w:cs="Arial"/>
        <w:sz w:val="24"/>
        <w:szCs w:val="24"/>
      </w:rPr>
      <w:t xml:space="preserve"> - 0(552)352 16 11    </w:t>
    </w:r>
    <w:hyperlink r:id="rId2" w:history="1">
      <w:r w:rsidRPr="000A0277">
        <w:rPr>
          <w:rStyle w:val="Kpr"/>
          <w:rFonts w:ascii="Arial" w:hAnsi="Arial" w:cs="Arial"/>
          <w:sz w:val="24"/>
          <w:szCs w:val="24"/>
        </w:rPr>
        <w:t>www.rodopluymm.com</w:t>
      </w:r>
    </w:hyperlink>
    <w:r w:rsidRPr="00410C1E">
      <w:rPr>
        <w:rStyle w:val="Kpr"/>
        <w:rFonts w:ascii="Arial" w:hAnsi="Arial" w:cs="Arial"/>
        <w:sz w:val="24"/>
        <w:szCs w:val="24"/>
      </w:rPr>
      <w:t xml:space="preserve">    </w:t>
    </w:r>
    <w:r>
      <w:rPr>
        <w:rFonts w:ascii="Arial" w:hAnsi="Arial" w:cs="Arial"/>
        <w:sz w:val="24"/>
        <w:szCs w:val="24"/>
      </w:rPr>
      <w:t>info</w:t>
    </w:r>
    <w:r w:rsidRPr="000F2F13">
      <w:rPr>
        <w:rFonts w:ascii="Arial" w:hAnsi="Arial" w:cs="Arial"/>
        <w:sz w:val="24"/>
        <w:szCs w:val="24"/>
      </w:rPr>
      <w:t>@rodopluymm.com</w:t>
    </w:r>
  </w:p>
  <w:p w:rsidR="005B738D" w:rsidRPr="000F2F13" w:rsidRDefault="000F546A">
    <w:pPr>
      <w:pStyle w:val="Altbilgi"/>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6A" w:rsidRDefault="000F546A">
      <w:pPr>
        <w:spacing w:after="0" w:line="240" w:lineRule="auto"/>
      </w:pPr>
      <w:r>
        <w:separator/>
      </w:r>
    </w:p>
  </w:footnote>
  <w:footnote w:type="continuationSeparator" w:id="0">
    <w:p w:rsidR="000F546A" w:rsidRDefault="000F5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13" w:rsidRDefault="00EF3B95" w:rsidP="006F2B6D">
    <w:pPr>
      <w:pStyle w:val="stbilgi"/>
      <w:tabs>
        <w:tab w:val="clear" w:pos="4536"/>
        <w:tab w:val="clear" w:pos="9072"/>
      </w:tabs>
      <w:ind w:right="-284"/>
    </w:pPr>
    <w:r>
      <w:rPr>
        <w:noProof/>
        <w:lang w:eastAsia="tr-TR"/>
      </w:rPr>
      <w:drawing>
        <wp:inline distT="0" distB="0" distL="0" distR="0" wp14:anchorId="0F23893F" wp14:editId="6154EE9B">
          <wp:extent cx="1714500" cy="762000"/>
          <wp:effectExtent l="0" t="0" r="0" b="0"/>
          <wp:docPr id="1" name="Resim 1" descr="C:\Users\user\Desktop\.rodoplu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rodoplu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EDD"/>
    <w:multiLevelType w:val="multilevel"/>
    <w:tmpl w:val="B2F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78687B"/>
    <w:multiLevelType w:val="multilevel"/>
    <w:tmpl w:val="2676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07B15"/>
    <w:multiLevelType w:val="multilevel"/>
    <w:tmpl w:val="37BA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DE2AEC"/>
    <w:multiLevelType w:val="multilevel"/>
    <w:tmpl w:val="A948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5E4EF5"/>
    <w:multiLevelType w:val="multilevel"/>
    <w:tmpl w:val="923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A54D5"/>
    <w:multiLevelType w:val="multilevel"/>
    <w:tmpl w:val="697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135599"/>
    <w:multiLevelType w:val="multilevel"/>
    <w:tmpl w:val="35C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4F4546"/>
    <w:multiLevelType w:val="multilevel"/>
    <w:tmpl w:val="8C90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1E1871"/>
    <w:multiLevelType w:val="multilevel"/>
    <w:tmpl w:val="A48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51031D"/>
    <w:multiLevelType w:val="multilevel"/>
    <w:tmpl w:val="185A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6230C"/>
    <w:multiLevelType w:val="multilevel"/>
    <w:tmpl w:val="9094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5800D5"/>
    <w:multiLevelType w:val="multilevel"/>
    <w:tmpl w:val="544C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4D7B32"/>
    <w:multiLevelType w:val="multilevel"/>
    <w:tmpl w:val="EAF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3B7483"/>
    <w:multiLevelType w:val="multilevel"/>
    <w:tmpl w:val="4530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3B1D50"/>
    <w:multiLevelType w:val="multilevel"/>
    <w:tmpl w:val="70E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D7AB1"/>
    <w:multiLevelType w:val="multilevel"/>
    <w:tmpl w:val="7800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D05B06"/>
    <w:multiLevelType w:val="multilevel"/>
    <w:tmpl w:val="5EF0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A63EC5"/>
    <w:multiLevelType w:val="multilevel"/>
    <w:tmpl w:val="9A2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61699C"/>
    <w:multiLevelType w:val="multilevel"/>
    <w:tmpl w:val="9A0E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CD7397"/>
    <w:multiLevelType w:val="multilevel"/>
    <w:tmpl w:val="4C5A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D55B58"/>
    <w:multiLevelType w:val="multilevel"/>
    <w:tmpl w:val="0652C7A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FA1E8F"/>
    <w:multiLevelType w:val="multilevel"/>
    <w:tmpl w:val="3BAC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E6310E"/>
    <w:multiLevelType w:val="multilevel"/>
    <w:tmpl w:val="562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C2644E"/>
    <w:multiLevelType w:val="multilevel"/>
    <w:tmpl w:val="827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63510"/>
    <w:multiLevelType w:val="multilevel"/>
    <w:tmpl w:val="B18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1225A8"/>
    <w:multiLevelType w:val="multilevel"/>
    <w:tmpl w:val="B5A4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4"/>
  </w:num>
  <w:num w:numId="3">
    <w:abstractNumId w:val="23"/>
  </w:num>
  <w:num w:numId="4">
    <w:abstractNumId w:val="7"/>
  </w:num>
  <w:num w:numId="5">
    <w:abstractNumId w:val="11"/>
  </w:num>
  <w:num w:numId="6">
    <w:abstractNumId w:val="6"/>
  </w:num>
  <w:num w:numId="7">
    <w:abstractNumId w:val="22"/>
  </w:num>
  <w:num w:numId="8">
    <w:abstractNumId w:val="20"/>
  </w:num>
  <w:num w:numId="9">
    <w:abstractNumId w:val="3"/>
  </w:num>
  <w:num w:numId="10">
    <w:abstractNumId w:val="5"/>
  </w:num>
  <w:num w:numId="11">
    <w:abstractNumId w:val="4"/>
  </w:num>
  <w:num w:numId="12">
    <w:abstractNumId w:val="13"/>
  </w:num>
  <w:num w:numId="13">
    <w:abstractNumId w:val="10"/>
  </w:num>
  <w:num w:numId="14">
    <w:abstractNumId w:val="17"/>
  </w:num>
  <w:num w:numId="15">
    <w:abstractNumId w:val="15"/>
  </w:num>
  <w:num w:numId="16">
    <w:abstractNumId w:val="21"/>
  </w:num>
  <w:num w:numId="17">
    <w:abstractNumId w:val="18"/>
  </w:num>
  <w:num w:numId="18">
    <w:abstractNumId w:val="2"/>
  </w:num>
  <w:num w:numId="19">
    <w:abstractNumId w:val="19"/>
  </w:num>
  <w:num w:numId="20">
    <w:abstractNumId w:val="1"/>
  </w:num>
  <w:num w:numId="21">
    <w:abstractNumId w:val="8"/>
  </w:num>
  <w:num w:numId="22">
    <w:abstractNumId w:val="12"/>
  </w:num>
  <w:num w:numId="23">
    <w:abstractNumId w:val="24"/>
  </w:num>
  <w:num w:numId="24">
    <w:abstractNumId w:val="9"/>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79"/>
    <w:rsid w:val="000011B6"/>
    <w:rsid w:val="00027F31"/>
    <w:rsid w:val="00031375"/>
    <w:rsid w:val="00036591"/>
    <w:rsid w:val="000458DB"/>
    <w:rsid w:val="000B0EC7"/>
    <w:rsid w:val="000F546A"/>
    <w:rsid w:val="00134549"/>
    <w:rsid w:val="001438B1"/>
    <w:rsid w:val="001F4C14"/>
    <w:rsid w:val="001F6DE9"/>
    <w:rsid w:val="00210FD3"/>
    <w:rsid w:val="002446C0"/>
    <w:rsid w:val="00247DF2"/>
    <w:rsid w:val="002559DC"/>
    <w:rsid w:val="002644ED"/>
    <w:rsid w:val="002716E5"/>
    <w:rsid w:val="002D6FCE"/>
    <w:rsid w:val="00334DF9"/>
    <w:rsid w:val="0033704A"/>
    <w:rsid w:val="00356633"/>
    <w:rsid w:val="003D7777"/>
    <w:rsid w:val="003E3997"/>
    <w:rsid w:val="004007E6"/>
    <w:rsid w:val="00405603"/>
    <w:rsid w:val="0046428C"/>
    <w:rsid w:val="00485415"/>
    <w:rsid w:val="00487512"/>
    <w:rsid w:val="004958B9"/>
    <w:rsid w:val="004C2ADF"/>
    <w:rsid w:val="004D7152"/>
    <w:rsid w:val="004D75F5"/>
    <w:rsid w:val="005A1252"/>
    <w:rsid w:val="005B3D71"/>
    <w:rsid w:val="005B4A91"/>
    <w:rsid w:val="005D477C"/>
    <w:rsid w:val="005D7063"/>
    <w:rsid w:val="0064038F"/>
    <w:rsid w:val="006404A0"/>
    <w:rsid w:val="006527FD"/>
    <w:rsid w:val="00655CD9"/>
    <w:rsid w:val="00662D50"/>
    <w:rsid w:val="00682576"/>
    <w:rsid w:val="006930B9"/>
    <w:rsid w:val="006A1164"/>
    <w:rsid w:val="006A5667"/>
    <w:rsid w:val="006E757D"/>
    <w:rsid w:val="006F0A84"/>
    <w:rsid w:val="00721341"/>
    <w:rsid w:val="00757CC2"/>
    <w:rsid w:val="007941E6"/>
    <w:rsid w:val="007A2D77"/>
    <w:rsid w:val="00872676"/>
    <w:rsid w:val="008A7D09"/>
    <w:rsid w:val="008D7992"/>
    <w:rsid w:val="008F4FAB"/>
    <w:rsid w:val="008F60B6"/>
    <w:rsid w:val="009361C9"/>
    <w:rsid w:val="009777F3"/>
    <w:rsid w:val="0099165D"/>
    <w:rsid w:val="009A230A"/>
    <w:rsid w:val="009C4967"/>
    <w:rsid w:val="00A970B7"/>
    <w:rsid w:val="00AA6EB5"/>
    <w:rsid w:val="00AB4042"/>
    <w:rsid w:val="00B17729"/>
    <w:rsid w:val="00B20CF4"/>
    <w:rsid w:val="00B43FEA"/>
    <w:rsid w:val="00B470A1"/>
    <w:rsid w:val="00B714EE"/>
    <w:rsid w:val="00BA3A4D"/>
    <w:rsid w:val="00C07673"/>
    <w:rsid w:val="00C437DF"/>
    <w:rsid w:val="00C54E66"/>
    <w:rsid w:val="00C62C9C"/>
    <w:rsid w:val="00C655A3"/>
    <w:rsid w:val="00C80486"/>
    <w:rsid w:val="00CB1C96"/>
    <w:rsid w:val="00CC197F"/>
    <w:rsid w:val="00CD5974"/>
    <w:rsid w:val="00D025B2"/>
    <w:rsid w:val="00D12147"/>
    <w:rsid w:val="00D14A75"/>
    <w:rsid w:val="00D42179"/>
    <w:rsid w:val="00D878DD"/>
    <w:rsid w:val="00DA6474"/>
    <w:rsid w:val="00DE26EF"/>
    <w:rsid w:val="00E15699"/>
    <w:rsid w:val="00E26846"/>
    <w:rsid w:val="00E31368"/>
    <w:rsid w:val="00E52DF4"/>
    <w:rsid w:val="00EB0A25"/>
    <w:rsid w:val="00EB61EC"/>
    <w:rsid w:val="00EC6CB8"/>
    <w:rsid w:val="00ED5542"/>
    <w:rsid w:val="00EF3B95"/>
    <w:rsid w:val="00EF7CE9"/>
    <w:rsid w:val="00F61910"/>
    <w:rsid w:val="00F866A9"/>
    <w:rsid w:val="00FA5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21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2179"/>
  </w:style>
  <w:style w:type="paragraph" w:styleId="Altbilgi">
    <w:name w:val="footer"/>
    <w:basedOn w:val="Normal"/>
    <w:link w:val="AltbilgiChar"/>
    <w:uiPriority w:val="99"/>
    <w:unhideWhenUsed/>
    <w:rsid w:val="00D421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2179"/>
  </w:style>
  <w:style w:type="character" w:styleId="Kpr">
    <w:name w:val="Hyperlink"/>
    <w:basedOn w:val="VarsaylanParagrafYazTipi"/>
    <w:uiPriority w:val="99"/>
    <w:unhideWhenUsed/>
    <w:rsid w:val="00D42179"/>
    <w:rPr>
      <w:color w:val="0000FF" w:themeColor="hyperlink"/>
      <w:u w:val="single"/>
    </w:rPr>
  </w:style>
  <w:style w:type="paragraph" w:styleId="NormalWeb">
    <w:name w:val="Normal (Web)"/>
    <w:basedOn w:val="Normal"/>
    <w:uiPriority w:val="99"/>
    <w:unhideWhenUsed/>
    <w:rsid w:val="00D42179"/>
    <w:rPr>
      <w:rFonts w:ascii="Times New Roman" w:hAnsi="Times New Roman" w:cs="Times New Roman"/>
      <w:sz w:val="24"/>
      <w:szCs w:val="24"/>
    </w:rPr>
  </w:style>
  <w:style w:type="paragraph" w:styleId="AralkYok">
    <w:name w:val="No Spacing"/>
    <w:uiPriority w:val="1"/>
    <w:qFormat/>
    <w:rsid w:val="00D42179"/>
    <w:pPr>
      <w:spacing w:after="0" w:line="240" w:lineRule="auto"/>
    </w:pPr>
  </w:style>
  <w:style w:type="character" w:styleId="Gl">
    <w:name w:val="Strong"/>
    <w:basedOn w:val="VarsaylanParagrafYazTipi"/>
    <w:uiPriority w:val="22"/>
    <w:qFormat/>
    <w:rsid w:val="00D42179"/>
    <w:rPr>
      <w:b/>
      <w:bCs/>
    </w:rPr>
  </w:style>
  <w:style w:type="paragraph" w:styleId="BalonMetni">
    <w:name w:val="Balloon Text"/>
    <w:basedOn w:val="Normal"/>
    <w:link w:val="BalonMetniChar"/>
    <w:uiPriority w:val="99"/>
    <w:semiHidden/>
    <w:unhideWhenUsed/>
    <w:rsid w:val="00D421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2179"/>
    <w:rPr>
      <w:rFonts w:ascii="Tahoma" w:hAnsi="Tahoma" w:cs="Tahoma"/>
      <w:sz w:val="16"/>
      <w:szCs w:val="16"/>
    </w:rPr>
  </w:style>
  <w:style w:type="paragraph" w:styleId="ListeParagraf">
    <w:name w:val="List Paragraph"/>
    <w:basedOn w:val="Normal"/>
    <w:uiPriority w:val="34"/>
    <w:qFormat/>
    <w:rsid w:val="00AA6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21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2179"/>
  </w:style>
  <w:style w:type="paragraph" w:styleId="Altbilgi">
    <w:name w:val="footer"/>
    <w:basedOn w:val="Normal"/>
    <w:link w:val="AltbilgiChar"/>
    <w:uiPriority w:val="99"/>
    <w:unhideWhenUsed/>
    <w:rsid w:val="00D421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2179"/>
  </w:style>
  <w:style w:type="character" w:styleId="Kpr">
    <w:name w:val="Hyperlink"/>
    <w:basedOn w:val="VarsaylanParagrafYazTipi"/>
    <w:uiPriority w:val="99"/>
    <w:unhideWhenUsed/>
    <w:rsid w:val="00D42179"/>
    <w:rPr>
      <w:color w:val="0000FF" w:themeColor="hyperlink"/>
      <w:u w:val="single"/>
    </w:rPr>
  </w:style>
  <w:style w:type="paragraph" w:styleId="NormalWeb">
    <w:name w:val="Normal (Web)"/>
    <w:basedOn w:val="Normal"/>
    <w:uiPriority w:val="99"/>
    <w:unhideWhenUsed/>
    <w:rsid w:val="00D42179"/>
    <w:rPr>
      <w:rFonts w:ascii="Times New Roman" w:hAnsi="Times New Roman" w:cs="Times New Roman"/>
      <w:sz w:val="24"/>
      <w:szCs w:val="24"/>
    </w:rPr>
  </w:style>
  <w:style w:type="paragraph" w:styleId="AralkYok">
    <w:name w:val="No Spacing"/>
    <w:uiPriority w:val="1"/>
    <w:qFormat/>
    <w:rsid w:val="00D42179"/>
    <w:pPr>
      <w:spacing w:after="0" w:line="240" w:lineRule="auto"/>
    </w:pPr>
  </w:style>
  <w:style w:type="character" w:styleId="Gl">
    <w:name w:val="Strong"/>
    <w:basedOn w:val="VarsaylanParagrafYazTipi"/>
    <w:uiPriority w:val="22"/>
    <w:qFormat/>
    <w:rsid w:val="00D42179"/>
    <w:rPr>
      <w:b/>
      <w:bCs/>
    </w:rPr>
  </w:style>
  <w:style w:type="paragraph" w:styleId="BalonMetni">
    <w:name w:val="Balloon Text"/>
    <w:basedOn w:val="Normal"/>
    <w:link w:val="BalonMetniChar"/>
    <w:uiPriority w:val="99"/>
    <w:semiHidden/>
    <w:unhideWhenUsed/>
    <w:rsid w:val="00D421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2179"/>
    <w:rPr>
      <w:rFonts w:ascii="Tahoma" w:hAnsi="Tahoma" w:cs="Tahoma"/>
      <w:sz w:val="16"/>
      <w:szCs w:val="16"/>
    </w:rPr>
  </w:style>
  <w:style w:type="paragraph" w:styleId="ListeParagraf">
    <w:name w:val="List Paragraph"/>
    <w:basedOn w:val="Normal"/>
    <w:uiPriority w:val="34"/>
    <w:qFormat/>
    <w:rsid w:val="00AA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8987">
      <w:bodyDiv w:val="1"/>
      <w:marLeft w:val="0"/>
      <w:marRight w:val="0"/>
      <w:marTop w:val="0"/>
      <w:marBottom w:val="0"/>
      <w:divBdr>
        <w:top w:val="none" w:sz="0" w:space="0" w:color="auto"/>
        <w:left w:val="none" w:sz="0" w:space="0" w:color="auto"/>
        <w:bottom w:val="none" w:sz="0" w:space="0" w:color="auto"/>
        <w:right w:val="none" w:sz="0" w:space="0" w:color="auto"/>
      </w:divBdr>
    </w:div>
    <w:div w:id="388068812">
      <w:bodyDiv w:val="1"/>
      <w:marLeft w:val="0"/>
      <w:marRight w:val="0"/>
      <w:marTop w:val="0"/>
      <w:marBottom w:val="0"/>
      <w:divBdr>
        <w:top w:val="none" w:sz="0" w:space="0" w:color="auto"/>
        <w:left w:val="none" w:sz="0" w:space="0" w:color="auto"/>
        <w:bottom w:val="none" w:sz="0" w:space="0" w:color="auto"/>
        <w:right w:val="none" w:sz="0" w:space="0" w:color="auto"/>
      </w:divBdr>
    </w:div>
    <w:div w:id="468329502">
      <w:bodyDiv w:val="1"/>
      <w:marLeft w:val="0"/>
      <w:marRight w:val="0"/>
      <w:marTop w:val="0"/>
      <w:marBottom w:val="0"/>
      <w:divBdr>
        <w:top w:val="none" w:sz="0" w:space="0" w:color="auto"/>
        <w:left w:val="none" w:sz="0" w:space="0" w:color="auto"/>
        <w:bottom w:val="none" w:sz="0" w:space="0" w:color="auto"/>
        <w:right w:val="none" w:sz="0" w:space="0" w:color="auto"/>
      </w:divBdr>
      <w:divsChild>
        <w:div w:id="1851794462">
          <w:marLeft w:val="0"/>
          <w:marRight w:val="0"/>
          <w:marTop w:val="0"/>
          <w:marBottom w:val="0"/>
          <w:divBdr>
            <w:top w:val="none" w:sz="0" w:space="0" w:color="auto"/>
            <w:left w:val="none" w:sz="0" w:space="0" w:color="auto"/>
            <w:bottom w:val="none" w:sz="0" w:space="0" w:color="auto"/>
            <w:right w:val="none" w:sz="0" w:space="0" w:color="auto"/>
          </w:divBdr>
        </w:div>
      </w:divsChild>
    </w:div>
    <w:div w:id="716509970">
      <w:bodyDiv w:val="1"/>
      <w:marLeft w:val="0"/>
      <w:marRight w:val="0"/>
      <w:marTop w:val="0"/>
      <w:marBottom w:val="0"/>
      <w:divBdr>
        <w:top w:val="none" w:sz="0" w:space="0" w:color="auto"/>
        <w:left w:val="none" w:sz="0" w:space="0" w:color="auto"/>
        <w:bottom w:val="none" w:sz="0" w:space="0" w:color="auto"/>
        <w:right w:val="none" w:sz="0" w:space="0" w:color="auto"/>
      </w:divBdr>
    </w:div>
    <w:div w:id="938172340">
      <w:bodyDiv w:val="1"/>
      <w:marLeft w:val="0"/>
      <w:marRight w:val="0"/>
      <w:marTop w:val="0"/>
      <w:marBottom w:val="0"/>
      <w:divBdr>
        <w:top w:val="none" w:sz="0" w:space="0" w:color="auto"/>
        <w:left w:val="none" w:sz="0" w:space="0" w:color="auto"/>
        <w:bottom w:val="none" w:sz="0" w:space="0" w:color="auto"/>
        <w:right w:val="none" w:sz="0" w:space="0" w:color="auto"/>
      </w:divBdr>
      <w:divsChild>
        <w:div w:id="1299528154">
          <w:marLeft w:val="0"/>
          <w:marRight w:val="0"/>
          <w:marTop w:val="0"/>
          <w:marBottom w:val="0"/>
          <w:divBdr>
            <w:top w:val="none" w:sz="0" w:space="0" w:color="auto"/>
            <w:left w:val="none" w:sz="0" w:space="0" w:color="auto"/>
            <w:bottom w:val="none" w:sz="0" w:space="0" w:color="auto"/>
            <w:right w:val="none" w:sz="0" w:space="0" w:color="auto"/>
          </w:divBdr>
        </w:div>
      </w:divsChild>
    </w:div>
    <w:div w:id="939800601">
      <w:bodyDiv w:val="1"/>
      <w:marLeft w:val="0"/>
      <w:marRight w:val="0"/>
      <w:marTop w:val="0"/>
      <w:marBottom w:val="0"/>
      <w:divBdr>
        <w:top w:val="none" w:sz="0" w:space="0" w:color="auto"/>
        <w:left w:val="none" w:sz="0" w:space="0" w:color="auto"/>
        <w:bottom w:val="none" w:sz="0" w:space="0" w:color="auto"/>
        <w:right w:val="none" w:sz="0" w:space="0" w:color="auto"/>
      </w:divBdr>
      <w:divsChild>
        <w:div w:id="204684748">
          <w:marLeft w:val="0"/>
          <w:marRight w:val="0"/>
          <w:marTop w:val="0"/>
          <w:marBottom w:val="0"/>
          <w:divBdr>
            <w:top w:val="none" w:sz="0" w:space="0" w:color="auto"/>
            <w:left w:val="none" w:sz="0" w:space="0" w:color="auto"/>
            <w:bottom w:val="none" w:sz="0" w:space="0" w:color="auto"/>
            <w:right w:val="none" w:sz="0" w:space="0" w:color="auto"/>
          </w:divBdr>
        </w:div>
      </w:divsChild>
    </w:div>
    <w:div w:id="1304391715">
      <w:bodyDiv w:val="1"/>
      <w:marLeft w:val="0"/>
      <w:marRight w:val="0"/>
      <w:marTop w:val="0"/>
      <w:marBottom w:val="0"/>
      <w:divBdr>
        <w:top w:val="none" w:sz="0" w:space="0" w:color="auto"/>
        <w:left w:val="none" w:sz="0" w:space="0" w:color="auto"/>
        <w:bottom w:val="none" w:sz="0" w:space="0" w:color="auto"/>
        <w:right w:val="none" w:sz="0" w:space="0" w:color="auto"/>
      </w:divBdr>
      <w:divsChild>
        <w:div w:id="1911572967">
          <w:marLeft w:val="0"/>
          <w:marRight w:val="0"/>
          <w:marTop w:val="0"/>
          <w:marBottom w:val="0"/>
          <w:divBdr>
            <w:top w:val="none" w:sz="0" w:space="0" w:color="auto"/>
            <w:left w:val="none" w:sz="0" w:space="0" w:color="auto"/>
            <w:bottom w:val="none" w:sz="0" w:space="0" w:color="auto"/>
            <w:right w:val="none" w:sz="0" w:space="0" w:color="auto"/>
          </w:divBdr>
        </w:div>
      </w:divsChild>
    </w:div>
    <w:div w:id="1430195005">
      <w:bodyDiv w:val="1"/>
      <w:marLeft w:val="0"/>
      <w:marRight w:val="0"/>
      <w:marTop w:val="0"/>
      <w:marBottom w:val="0"/>
      <w:divBdr>
        <w:top w:val="none" w:sz="0" w:space="0" w:color="auto"/>
        <w:left w:val="none" w:sz="0" w:space="0" w:color="auto"/>
        <w:bottom w:val="none" w:sz="0" w:space="0" w:color="auto"/>
        <w:right w:val="none" w:sz="0" w:space="0" w:color="auto"/>
      </w:divBdr>
    </w:div>
    <w:div w:id="1565408777">
      <w:bodyDiv w:val="1"/>
      <w:marLeft w:val="0"/>
      <w:marRight w:val="0"/>
      <w:marTop w:val="0"/>
      <w:marBottom w:val="0"/>
      <w:divBdr>
        <w:top w:val="none" w:sz="0" w:space="0" w:color="auto"/>
        <w:left w:val="none" w:sz="0" w:space="0" w:color="auto"/>
        <w:bottom w:val="none" w:sz="0" w:space="0" w:color="auto"/>
        <w:right w:val="none" w:sz="0" w:space="0" w:color="auto"/>
      </w:divBdr>
    </w:div>
    <w:div w:id="1592159328">
      <w:bodyDiv w:val="1"/>
      <w:marLeft w:val="0"/>
      <w:marRight w:val="0"/>
      <w:marTop w:val="0"/>
      <w:marBottom w:val="0"/>
      <w:divBdr>
        <w:top w:val="none" w:sz="0" w:space="0" w:color="auto"/>
        <w:left w:val="none" w:sz="0" w:space="0" w:color="auto"/>
        <w:bottom w:val="none" w:sz="0" w:space="0" w:color="auto"/>
        <w:right w:val="none" w:sz="0" w:space="0" w:color="auto"/>
      </w:divBdr>
    </w:div>
    <w:div w:id="1673870162">
      <w:bodyDiv w:val="1"/>
      <w:marLeft w:val="0"/>
      <w:marRight w:val="0"/>
      <w:marTop w:val="0"/>
      <w:marBottom w:val="0"/>
      <w:divBdr>
        <w:top w:val="none" w:sz="0" w:space="0" w:color="auto"/>
        <w:left w:val="none" w:sz="0" w:space="0" w:color="auto"/>
        <w:bottom w:val="none" w:sz="0" w:space="0" w:color="auto"/>
        <w:right w:val="none" w:sz="0" w:space="0" w:color="auto"/>
      </w:divBdr>
      <w:divsChild>
        <w:div w:id="1728143826">
          <w:marLeft w:val="0"/>
          <w:marRight w:val="0"/>
          <w:marTop w:val="0"/>
          <w:marBottom w:val="0"/>
          <w:divBdr>
            <w:top w:val="none" w:sz="0" w:space="0" w:color="auto"/>
            <w:left w:val="none" w:sz="0" w:space="0" w:color="auto"/>
            <w:bottom w:val="none" w:sz="0" w:space="0" w:color="auto"/>
            <w:right w:val="none" w:sz="0" w:space="0" w:color="auto"/>
          </w:divBdr>
        </w:div>
      </w:divsChild>
    </w:div>
    <w:div w:id="1724982868">
      <w:bodyDiv w:val="1"/>
      <w:marLeft w:val="0"/>
      <w:marRight w:val="0"/>
      <w:marTop w:val="0"/>
      <w:marBottom w:val="0"/>
      <w:divBdr>
        <w:top w:val="none" w:sz="0" w:space="0" w:color="auto"/>
        <w:left w:val="none" w:sz="0" w:space="0" w:color="auto"/>
        <w:bottom w:val="none" w:sz="0" w:space="0" w:color="auto"/>
        <w:right w:val="none" w:sz="0" w:space="0" w:color="auto"/>
      </w:divBdr>
    </w:div>
    <w:div w:id="1773740707">
      <w:bodyDiv w:val="1"/>
      <w:marLeft w:val="0"/>
      <w:marRight w:val="0"/>
      <w:marTop w:val="0"/>
      <w:marBottom w:val="0"/>
      <w:divBdr>
        <w:top w:val="none" w:sz="0" w:space="0" w:color="auto"/>
        <w:left w:val="none" w:sz="0" w:space="0" w:color="auto"/>
        <w:bottom w:val="none" w:sz="0" w:space="0" w:color="auto"/>
        <w:right w:val="none" w:sz="0" w:space="0" w:color="auto"/>
      </w:divBdr>
      <w:divsChild>
        <w:div w:id="18536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odopluymm.com" TargetMode="External"/><Relationship Id="rId1" Type="http://schemas.openxmlformats.org/officeDocument/2006/relationships/hyperlink" Target="Tel:0(224)4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9A71-5089-4180-928F-882B8756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2020-06-30T13:22:00Z</cp:lastPrinted>
  <dcterms:created xsi:type="dcterms:W3CDTF">2021-01-19T08:07:00Z</dcterms:created>
  <dcterms:modified xsi:type="dcterms:W3CDTF">2021-01-19T08:07:00Z</dcterms:modified>
</cp:coreProperties>
</file>